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pStyle w:val="Heading1"/>
        <w:keepNext w:val="0"/>
        <w:keepLines w:val="0"/>
        <w:widowControl w:val="0"/>
        <w:spacing w:lineRule="auto" w:after="120" w:before="480"/>
        <w:contextualSpacing w:val="0"/>
        <w:jc w:val="center"/>
      </w:pPr>
      <w:hyperlink r:id="rId5">
        <w:r w:rsidRPr="00000000" w:rsidR="00000000" w:rsidDel="00000000">
          <w:rPr>
            <w:color w:val="4371a0"/>
            <w:sz w:val="28"/>
            <w:rtl w:val="0"/>
          </w:rPr>
          <w:t xml:space="preserve">Simplest atmega8 programmer Using LPT Port</w:t>
        </w:r>
      </w:hyperlink>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2171700" cx="3457575"/>
            <wp:effectExtent t="0" b="0" r="0" l="0"/>
            <wp:docPr id="1" name="image03.png"/>
            <a:graphic>
              <a:graphicData uri="http://schemas.openxmlformats.org/drawingml/2006/picture">
                <pic:pic>
                  <pic:nvPicPr>
                    <pic:cNvPr id="0" name="image03.png"/>
                    <pic:cNvPicPr preferRelativeResize="0"/>
                  </pic:nvPicPr>
                  <pic:blipFill>
                    <a:blip r:embed="rId6"/>
                    <a:srcRect t="0" b="0" r="0" l="0"/>
                    <a:stretch>
                      <a:fillRect/>
                    </a:stretch>
                  </pic:blipFill>
                  <pic:spPr>
                    <a:xfrm>
                      <a:off y="0" x="0"/>
                      <a:ext cy="2171700" cx="3457575"/>
                    </a:xfrm>
                    <a:prstGeom prst="rect"/>
                    <a:ln/>
                  </pic:spPr>
                </pic:pic>
              </a:graphicData>
            </a:graphic>
          </wp:inline>
        </w:drawing>
      </w:r>
      <w:hyperlink r:id="rId7">
        <w:r w:rsidRPr="00000000" w:rsidR="00000000" w:rsidDel="00000000">
          <w:rPr>
            <w:rtl w:val="0"/>
          </w:rPr>
        </w:r>
      </w:hyperlink>
    </w:p>
    <w:p w:rsidP="00000000" w:rsidRPr="00000000" w:rsidR="00000000" w:rsidDel="00000000" w:rsidRDefault="00000000">
      <w:pPr>
        <w:keepNext w:val="0"/>
        <w:keepLines w:val="0"/>
        <w:widowControl w:val="0"/>
        <w:contextualSpacing w:val="0"/>
      </w:pPr>
      <w:hyperlink r:id="rId8">
        <w:r w:rsidRPr="00000000" w:rsidR="00000000" w:rsidDel="00000000">
          <w:rPr>
            <w:rFonts w:cs="Verdana" w:hAnsi="Verdana" w:eastAsia="Verdana" w:ascii="Verdana"/>
            <w:color w:val="333333"/>
            <w:sz w:val="16"/>
            <w:rtl w:val="0"/>
          </w:rPr>
          <w:t xml:space="preserve">* R1-R4 = 220R</w:t>
        </w:r>
      </w:hyperlink>
    </w:p>
    <w:p w:rsidP="00000000" w:rsidRPr="00000000" w:rsidR="00000000" w:rsidDel="00000000" w:rsidRDefault="00000000">
      <w:pPr>
        <w:keepNext w:val="0"/>
        <w:keepLines w:val="0"/>
        <w:widowControl w:val="0"/>
        <w:contextualSpacing w:val="0"/>
        <w:jc w:val="both"/>
      </w:pPr>
      <w:hyperlink r:id="rId9">
        <w:r w:rsidRPr="00000000" w:rsidR="00000000" w:rsidDel="00000000">
          <w:rPr>
            <w:rFonts w:cs="Verdana" w:hAnsi="Verdana" w:eastAsia="Verdana" w:ascii="Verdana"/>
            <w:color w:val="333333"/>
            <w:sz w:val="16"/>
            <w:rtl w:val="0"/>
          </w:rPr>
          <w:t xml:space="preserve">Atmega 128 is like other AVR microcontrollers. They are ISP – is in-system programmable. Earlier I wrote an article about AVR ISP programmer where 74HC244 buffer is used. Using buffer is safer for your AVR.</w:t>
        </w:r>
      </w:hyperlink>
    </w:p>
    <w:p w:rsidP="00000000" w:rsidRPr="00000000" w:rsidR="00000000" w:rsidDel="00000000" w:rsidRDefault="00000000">
      <w:pPr>
        <w:keepNext w:val="0"/>
        <w:keepLines w:val="0"/>
        <w:widowControl w:val="0"/>
        <w:contextualSpacing w:val="0"/>
        <w:jc w:val="both"/>
      </w:pPr>
      <w:hyperlink r:id="rId10">
        <w:r w:rsidRPr="00000000" w:rsidR="00000000" w:rsidDel="00000000">
          <w:rPr>
            <w:rFonts w:cs="Verdana" w:hAnsi="Verdana" w:eastAsia="Verdana" w:ascii="Verdana"/>
            <w:color w:val="333333"/>
            <w:sz w:val="16"/>
            <w:rtl w:val="0"/>
          </w:rPr>
          <w:t xml:space="preserve">But what if you need 128 atmega programmer without any parts, then you can connect your microcontroller directly to LPT port or use protection resistors (220R) just in case. of course circuit works without resistors, but you put your LPT port at risk.</w:t>
        </w:r>
      </w:hyperlink>
    </w:p>
    <w:p w:rsidP="00000000" w:rsidRPr="00000000" w:rsidR="00000000" w:rsidDel="00000000" w:rsidRDefault="00000000">
      <w:pPr>
        <w:keepNext w:val="0"/>
        <w:keepLines w:val="0"/>
        <w:widowControl w:val="0"/>
        <w:contextualSpacing w:val="0"/>
        <w:jc w:val="both"/>
      </w:pPr>
      <w:hyperlink r:id="rId11">
        <w:r w:rsidRPr="00000000" w:rsidR="00000000" w:rsidDel="00000000">
          <w:rPr>
            <w:rtl w:val="0"/>
          </w:rPr>
        </w:r>
      </w:hyperlink>
    </w:p>
    <w:p w:rsidP="00000000" w:rsidRPr="00000000" w:rsidR="00000000" w:rsidDel="00000000" w:rsidRDefault="00000000">
      <w:pPr>
        <w:keepNext w:val="0"/>
        <w:keepLines w:val="0"/>
        <w:widowControl w:val="0"/>
        <w:contextualSpacing w:val="0"/>
        <w:jc w:val="both"/>
      </w:pPr>
      <w:hyperlink r:id="rId12">
        <w:r w:rsidRPr="00000000" w:rsidR="00000000" w:rsidDel="00000000">
          <w:rPr>
            <w:rFonts w:cs="Verdana" w:hAnsi="Verdana" w:eastAsia="Verdana" w:ascii="Verdana"/>
            <w:color w:val="333333"/>
            <w:sz w:val="16"/>
            <w:rtl w:val="0"/>
          </w:rPr>
          <w:t xml:space="preserve">Just connect GND, SCK, MISO, MOSI and RESET to adequate LPT pins and you can program atmega’s flash memory without removing it from socket. Programming software can be PonyProg. you also need power supply 5v Vcc For IC. if you Using PonyProg make sure the setting like this .</w:t>
        </w:r>
      </w:hyperlink>
      <w:r w:rsidRPr="00000000" w:rsidR="00000000" w:rsidDel="00000000">
        <w:rPr>
          <w:rtl w:val="0"/>
        </w:rPr>
      </w:r>
    </w:p>
    <w:p w:rsidP="00000000" w:rsidRPr="00000000" w:rsidR="00000000" w:rsidDel="00000000" w:rsidRDefault="00000000">
      <w:pPr>
        <w:keepNext w:val="0"/>
        <w:keepLines w:val="0"/>
        <w:widowControl w:val="0"/>
        <w:contextualSpacing w:val="0"/>
      </w:pPr>
      <w:hyperlink r:id="rId13">
        <w:r w:rsidRPr="00000000" w:rsidR="00000000" w:rsidDel="00000000">
          <w:rPr>
            <w:rtl w:val="0"/>
          </w:rPr>
        </w:r>
      </w:hyperlink>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2324100" cx="2352675"/>
            <wp:effectExtent t="0" b="0" r="0" l="0"/>
            <wp:docPr id="3" name="image07.jpg"/>
            <a:graphic>
              <a:graphicData uri="http://schemas.openxmlformats.org/drawingml/2006/picture">
                <pic:pic>
                  <pic:nvPicPr>
                    <pic:cNvPr id="0" name="image07.jpg"/>
                    <pic:cNvPicPr preferRelativeResize="0"/>
                  </pic:nvPicPr>
                  <pic:blipFill>
                    <a:blip r:embed="rId14"/>
                    <a:srcRect t="0" b="0" r="0" l="0"/>
                    <a:stretch>
                      <a:fillRect/>
                    </a:stretch>
                  </pic:blipFill>
                  <pic:spPr>
                    <a:xfrm>
                      <a:off y="0" x="0"/>
                      <a:ext cy="2324100" cx="2352675"/>
                    </a:xfrm>
                    <a:prstGeom prst="rect"/>
                    <a:ln/>
                  </pic:spPr>
                </pic:pic>
              </a:graphicData>
            </a:graphic>
          </wp:inline>
        </w:drawing>
      </w:r>
      <w:hyperlink r:id="rId15">
        <w:r w:rsidRPr="00000000" w:rsidR="00000000" w:rsidDel="00000000">
          <w:rPr>
            <w:rtl w:val="0"/>
          </w:rPr>
        </w:r>
      </w:hyperlink>
    </w:p>
    <w:p w:rsidP="00000000" w:rsidRPr="00000000" w:rsidR="00000000" w:rsidDel="00000000" w:rsidRDefault="00000000">
      <w:pPr>
        <w:keepNext w:val="0"/>
        <w:keepLines w:val="0"/>
        <w:widowControl w:val="0"/>
        <w:contextualSpacing w:val="0"/>
      </w:pPr>
      <w:hyperlink r:id="rId16">
        <w:r w:rsidRPr="00000000" w:rsidR="00000000" w:rsidDel="00000000">
          <w:rPr>
            <w:rFonts w:cs="Verdana" w:hAnsi="Verdana" w:eastAsia="Verdana" w:ascii="Verdana"/>
            <w:b w:val="1"/>
            <w:color w:val="333333"/>
            <w:sz w:val="16"/>
            <w:rtl w:val="0"/>
          </w:rPr>
          <w:t xml:space="preserve">Section DOWNLOAD:</w:t>
        </w:r>
      </w:hyperlink>
    </w:p>
    <w:p w:rsidP="00000000" w:rsidRPr="00000000" w:rsidR="00000000" w:rsidDel="00000000" w:rsidRDefault="00000000">
      <w:pPr>
        <w:keepNext w:val="0"/>
        <w:keepLines w:val="0"/>
        <w:widowControl w:val="0"/>
        <w:numPr>
          <w:ilvl w:val="0"/>
          <w:numId w:val="2"/>
        </w:numPr>
        <w:ind w:left="720" w:hanging="359"/>
        <w:contextualSpacing w:val="1"/>
      </w:pPr>
      <w:hyperlink r:id="rId17">
        <w:r w:rsidRPr="00000000" w:rsidR="00000000" w:rsidDel="00000000">
          <w:rPr>
            <w:rFonts w:cs="Verdana" w:hAnsi="Verdana" w:eastAsia="Verdana" w:ascii="Verdana"/>
            <w:b w:val="1"/>
            <w:color w:val="4371a0"/>
            <w:sz w:val="16"/>
            <w:rtl w:val="0"/>
          </w:rPr>
          <w:t xml:space="preserve">PonyProg</w:t>
        </w:r>
      </w:hyperlink>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before="480"/>
        <w:contextualSpacing w:val="0"/>
        <w:jc w:val="center"/>
      </w:pPr>
      <w:bookmarkStart w:id="0" w:colFirst="0" w:name="h.v2jphel8is1" w:colLast="0"/>
      <w:bookmarkEnd w:id="0"/>
      <w:r w:rsidRPr="00000000" w:rsidR="00000000" w:rsidDel="00000000">
        <w:rPr>
          <w:color w:val="db001b"/>
          <w:sz w:val="28"/>
          <w:rtl w:val="0"/>
        </w:rPr>
        <w:t xml:space="preserve">AVR direct LPT Programmer 3.0</w:t>
      </w:r>
    </w:p>
    <w:p w:rsidP="00000000" w:rsidRPr="00000000" w:rsidR="00000000" w:rsidDel="00000000" w:rsidRDefault="00000000">
      <w:pPr>
        <w:keepNext w:val="0"/>
        <w:keepLines w:val="0"/>
        <w:widowControl w:val="0"/>
        <w:contextualSpacing w:val="0"/>
      </w:pPr>
      <w:hyperlink r:id="rId18">
        <w:r w:rsidRPr="00000000" w:rsidR="00000000" w:rsidDel="00000000">
          <w:rPr>
            <w:color w:val="888888"/>
            <w:sz w:val="18"/>
            <w:u w:val="single"/>
            <w:rtl w:val="0"/>
          </w:rPr>
          <w:t xml:space="preserve">Redakce HW serveru</w:t>
        </w:r>
      </w:hyperlink>
      <w:r w:rsidRPr="00000000" w:rsidR="00000000" w:rsidDel="00000000">
        <w:rPr>
          <w:color w:val="888888"/>
          <w:sz w:val="18"/>
          <w:rtl w:val="0"/>
        </w:rPr>
        <w:t xml:space="preserve">, 17. Červen 2001 - 23:00</w:t>
      </w:r>
    </w:p>
    <w:p w:rsidP="00000000" w:rsidRPr="00000000" w:rsidR="00000000" w:rsidDel="00000000" w:rsidRDefault="00000000">
      <w:pPr>
        <w:keepNext w:val="0"/>
        <w:keepLines w:val="0"/>
        <w:widowControl w:val="0"/>
        <w:contextualSpacing w:val="0"/>
      </w:pPr>
      <w:r w:rsidRPr="00000000" w:rsidR="00000000" w:rsidDel="00000000">
        <w:rPr>
          <w:b w:val="1"/>
          <w:sz w:val="20"/>
          <w:rtl w:val="0"/>
        </w:rPr>
        <w:t xml:space="preserve">Pouze softwarový programátor, který pod Windows 9.x vytváří na paralelním portu (LPT) rozhraní ISP. Dobře provedené uživatelské rozhraní, možné problémy s některými porty.</w:t>
      </w:r>
    </w:p>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1924050" cx="2295525"/>
            <wp:effectExtent t="0" b="0" r="0" l="0"/>
            <wp:docPr id="2" name="image06.gif"/>
            <a:graphic>
              <a:graphicData uri="http://schemas.openxmlformats.org/drawingml/2006/picture">
                <pic:pic>
                  <pic:nvPicPr>
                    <pic:cNvPr id="0" name="image06.gif"/>
                    <pic:cNvPicPr preferRelativeResize="0"/>
                  </pic:nvPicPr>
                  <pic:blipFill>
                    <a:blip r:embed="rId19"/>
                    <a:srcRect t="0" b="0" r="0" l="0"/>
                    <a:stretch>
                      <a:fillRect/>
                    </a:stretch>
                  </pic:blipFill>
                  <pic:spPr>
                    <a:xfrm>
                      <a:off y="0" x="0"/>
                      <a:ext cy="1924050" cx="2295525"/>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color w:val="333333"/>
          <w:sz w:val="20"/>
          <w:highlight w:val="white"/>
          <w:rtl w:val="0"/>
        </w:rPr>
        <w:t xml:space="preserve">AVR Programmer je urceny pre jednocipove mikroprocesory Atmel AT90S AVR. Je to jednoduchy a lacny nastroj, ktory umoznuje realizovat vsetky potrebne operacie - programovanie a verifikaciu FLASH aj EEPROM pamati mikroprocesorov a programovanie LOCK bitov priamo vo finalnej aplikacii (In-System) cez paralelny port PC.Elimimuje sa tym potreba hardwaroveho programatora, ako aj nutnost fyzicky vyberat programovany obvod z aplikacie, cim sa setri cas aj peniaze nielen pocas etapy vyvoja softwaru, ale aj pri jeho aktualizaciach.</w:t>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347"/>
        <w:gridCol w:w="5013"/>
        <w:tblGridChange w:id="0">
          <w:tblGrid>
            <w:gridCol w:w="4347"/>
            <w:gridCol w:w="5013"/>
          </w:tblGrid>
        </w:tblGridChange>
      </w:tblGrid>
      <w:tr>
        <w:tc>
          <w:tcPr>
            <w:tcMar>
              <w:top w:w="60.0" w:type="dxa"/>
              <w:left w:w="80.0" w:type="dxa"/>
              <w:bottom w:w="60.0" w:type="dxa"/>
              <w:right w:w="160.0" w:type="dxa"/>
            </w:tcMar>
            <w:vAlign w:val="center"/>
          </w:tcPr>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2657475" cx="1857375"/>
                  <wp:effectExtent t="0" b="0" r="0" l="0"/>
                  <wp:docPr id="4" name="image08.gif"/>
                  <a:graphic>
                    <a:graphicData uri="http://schemas.openxmlformats.org/drawingml/2006/picture">
                      <pic:pic>
                        <pic:nvPicPr>
                          <pic:cNvPr id="0" name="image08.gif"/>
                          <pic:cNvPicPr preferRelativeResize="0"/>
                        </pic:nvPicPr>
                        <pic:blipFill>
                          <a:blip r:embed="rId20"/>
                          <a:srcRect t="0" b="0" r="0" l="0"/>
                          <a:stretch>
                            <a:fillRect/>
                          </a:stretch>
                        </pic:blipFill>
                        <pic:spPr>
                          <a:xfrm>
                            <a:off y="0" x="0"/>
                            <a:ext cy="2657475" cx="1857375"/>
                          </a:xfrm>
                          <a:prstGeom prst="rect"/>
                          <a:ln/>
                        </pic:spPr>
                      </pic:pic>
                    </a:graphicData>
                  </a:graphic>
                </wp:inline>
              </w:drawing>
            </w:r>
            <w:r w:rsidRPr="00000000" w:rsidR="00000000" w:rsidDel="00000000">
              <w:rPr>
                <w:rtl w:val="0"/>
              </w:rPr>
            </w:r>
          </w:p>
        </w:tc>
        <w:tc>
          <w:tcPr>
            <w:tcMar>
              <w:top w:w="60.0" w:type="dxa"/>
              <w:left w:w="80.0" w:type="dxa"/>
              <w:bottom w:w="60.0" w:type="dxa"/>
              <w:right w:w="160.0" w:type="dxa"/>
            </w:tcMar>
            <w:vAlign w:val="center"/>
          </w:tcPr>
          <w:p w:rsidP="00000000" w:rsidRPr="00000000" w:rsidR="00000000" w:rsidDel="00000000" w:rsidRDefault="00000000">
            <w:pPr>
              <w:keepNext w:val="0"/>
              <w:keepLines w:val="0"/>
              <w:widowControl w:val="0"/>
              <w:contextualSpacing w:val="0"/>
              <w:jc w:val="center"/>
            </w:pPr>
            <w:r w:rsidRPr="00000000" w:rsidR="00000000" w:rsidDel="00000000">
              <w:drawing>
                <wp:inline distR="19050" distT="19050" distB="19050" distL="19050">
                  <wp:extent cy="2662238" cx="2524125"/>
                  <wp:effectExtent t="0" b="0" r="0" l="0"/>
                  <wp:docPr id="5" name="image09.gif"/>
                  <a:graphic>
                    <a:graphicData uri="http://schemas.openxmlformats.org/drawingml/2006/picture">
                      <pic:pic>
                        <pic:nvPicPr>
                          <pic:cNvPr id="0" name="image09.gif"/>
                          <pic:cNvPicPr preferRelativeResize="0"/>
                        </pic:nvPicPr>
                        <pic:blipFill>
                          <a:blip r:embed="rId21"/>
                          <a:srcRect t="0" b="0" r="0" l="0"/>
                          <a:stretch>
                            <a:fillRect/>
                          </a:stretch>
                        </pic:blipFill>
                        <pic:spPr>
                          <a:xfrm>
                            <a:off y="0" x="0"/>
                            <a:ext cy="2662238" cx="2524125"/>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b w:val="1"/>
          <w:color w:val="333333"/>
          <w:sz w:val="20"/>
          <w:highlight w:val="white"/>
          <w:rtl w:val="0"/>
        </w:rPr>
        <w:t xml:space="preserve">Poznámky HW serveru :</w:t>
      </w:r>
    </w:p>
    <w:p w:rsidP="00000000" w:rsidRPr="00000000" w:rsidR="00000000" w:rsidDel="00000000" w:rsidRDefault="00000000">
      <w:pPr>
        <w:keepNext w:val="0"/>
        <w:keepLines w:val="0"/>
        <w:widowControl w:val="0"/>
        <w:numPr>
          <w:ilvl w:val="0"/>
          <w:numId w:val="1"/>
        </w:numPr>
        <w:ind w:left="360"/>
        <w:contextualSpacing w:val="1"/>
      </w:pPr>
      <w:r w:rsidRPr="00000000" w:rsidR="00000000" w:rsidDel="00000000">
        <w:rPr>
          <w:color w:val="333333"/>
          <w:sz w:val="20"/>
          <w:highlight w:val="white"/>
          <w:rtl w:val="0"/>
        </w:rPr>
        <w:t xml:space="preserve">Program je velmi příjemný, dobře řeší popis kombinací LOCK bitů v tmavě žlutém okně vlevo..</w:t>
      </w:r>
    </w:p>
    <w:p w:rsidP="00000000" w:rsidRPr="00000000" w:rsidR="00000000" w:rsidDel="00000000" w:rsidRDefault="00000000">
      <w:pPr>
        <w:keepNext w:val="0"/>
        <w:keepLines w:val="0"/>
        <w:widowControl w:val="0"/>
        <w:numPr>
          <w:ilvl w:val="0"/>
          <w:numId w:val="1"/>
        </w:numPr>
        <w:spacing w:lineRule="auto" w:after="0" w:line="276" w:before="0"/>
        <w:ind w:left="360" w:right="0" w:hanging="359"/>
        <w:contextualSpacing w:val="1"/>
        <w:jc w:val="left"/>
      </w:pPr>
      <w:r w:rsidRPr="00000000" w:rsidR="00000000" w:rsidDel="00000000">
        <w:rPr>
          <w:color w:val="333333"/>
          <w:sz w:val="20"/>
          <w:highlight w:val="white"/>
          <w:rtl w:val="0"/>
        </w:rPr>
        <w:t xml:space="preserve">Přímé připojení na paralelní port způsobí na mnoha portech problémy s délkou kabelu atd.. Výrazně lepší je použít jakýkoli oddělovač (např. 74244 nebo něco podobného) - viz Ponyprog</w:t>
      </w:r>
      <w:r w:rsidRPr="00000000" w:rsidR="00000000" w:rsidDel="00000000">
        <w:rPr>
          <w:rtl w:val="0"/>
        </w:rPr>
      </w:r>
    </w:p>
    <w:p w:rsidP="00000000" w:rsidRPr="00000000" w:rsidR="00000000" w:rsidDel="00000000" w:rsidRDefault="00000000">
      <w:pPr>
        <w:keepNext w:val="0"/>
        <w:keepLines w:val="0"/>
        <w:widowControl w:val="0"/>
        <w:numPr>
          <w:ilvl w:val="0"/>
          <w:numId w:val="3"/>
        </w:numPr>
        <w:spacing w:lineRule="auto" w:after="0" w:line="276" w:before="0"/>
        <w:ind w:left="360" w:right="0" w:hanging="359"/>
        <w:contextualSpacing w:val="1"/>
        <w:jc w:val="left"/>
      </w:pPr>
      <w:r w:rsidRPr="00000000" w:rsidR="00000000" w:rsidDel="00000000">
        <w:rPr>
          <w:b w:val="1"/>
          <w:color w:val="333333"/>
          <w:sz w:val="20"/>
          <w:highlight w:val="white"/>
          <w:rtl w:val="0"/>
        </w:rPr>
        <w:t xml:space="preserve">AVR direct LPT Programmer 3.0</w:t>
      </w:r>
      <w:r w:rsidRPr="00000000" w:rsidR="00000000" w:rsidDel="00000000">
        <w:rPr>
          <w:color w:val="333333"/>
          <w:sz w:val="20"/>
          <w:highlight w:val="white"/>
          <w:rtl w:val="0"/>
        </w:rPr>
        <w:t xml:space="preserve"> - </w:t>
      </w:r>
      <w:hyperlink r:id="rId22">
        <w:r w:rsidRPr="00000000" w:rsidR="00000000" w:rsidDel="00000000">
          <w:rPr>
            <w:b w:val="1"/>
            <w:color w:val="0000d9"/>
            <w:sz w:val="20"/>
            <w:highlight w:val="white"/>
            <w:u w:val="single"/>
            <w:rtl w:val="0"/>
          </w:rPr>
          <w:t xml:space="preserve">avr_lpt_setup.zip</w:t>
        </w:r>
      </w:hyperlink>
      <w:r w:rsidRPr="00000000" w:rsidR="00000000" w:rsidDel="00000000">
        <w:rPr>
          <w:color w:val="333333"/>
          <w:sz w:val="20"/>
          <w:highlight w:val="white"/>
          <w:rtl w:val="0"/>
        </w:rPr>
        <w:t xml:space="preserve">(2,2 MB).</w:t>
      </w:r>
    </w:p>
    <w:p w:rsidP="00000000" w:rsidRPr="00000000" w:rsidR="00000000" w:rsidDel="00000000" w:rsidRDefault="00000000">
      <w:pPr>
        <w:keepNext w:val="0"/>
        <w:keepLines w:val="0"/>
        <w:widowControl w:val="0"/>
        <w:numPr>
          <w:ilvl w:val="0"/>
          <w:numId w:val="3"/>
        </w:numPr>
        <w:spacing w:lineRule="auto" w:after="0" w:line="276" w:before="0"/>
        <w:ind w:left="360" w:right="0" w:hanging="359"/>
        <w:contextualSpacing w:val="1"/>
        <w:jc w:val="left"/>
      </w:pPr>
      <w:r w:rsidRPr="00000000" w:rsidR="00000000" w:rsidDel="00000000">
        <w:rPr>
          <w:color w:val="333333"/>
          <w:sz w:val="20"/>
          <w:highlight w:val="white"/>
          <w:rtl w:val="0"/>
        </w:rPr>
        <w:t xml:space="preserve">Stránky autora SW -  </w:t>
      </w:r>
      <w:hyperlink r:id="rId23">
        <w:r w:rsidRPr="00000000" w:rsidR="00000000" w:rsidDel="00000000">
          <w:rPr>
            <w:b w:val="1"/>
            <w:color w:val="0000d9"/>
            <w:sz w:val="20"/>
            <w:highlight w:val="white"/>
            <w:u w:val="single"/>
            <w:rtl w:val="0"/>
          </w:rPr>
          <w:t xml:space="preserve">http://avr.webpark.sk</w:t>
        </w:r>
      </w:hyperlink>
      <w:r w:rsidRPr="00000000" w:rsidR="00000000" w:rsidDel="00000000">
        <w:rPr>
          <w:color w:val="333333"/>
          <w:sz w:val="20"/>
          <w:highlight w:val="white"/>
          <w:rtl w:val="0"/>
        </w:rPr>
        <w:t xml:space="preserve"> </w:t>
      </w: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cs="Arial" w:hAnsi="Arial" w:eastAsia="Arial" w:ascii="Arial"/>
        <w:b w:val="0"/>
        <w:i w:val="0"/>
        <w:smallCaps w:val="0"/>
        <w:strike w:val="0"/>
        <w:color w:val="000000"/>
        <w:sz w:val="20"/>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0"/>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0"/>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0"/>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0"/>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0"/>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0"/>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0"/>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0"/>
        <w:u w:val="none"/>
        <w:vertAlign w:val="baseline"/>
      </w:rPr>
    </w:lvl>
  </w:abstractNum>
  <w:abstractNum w:abstractNumId="2">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abstractNum w:abstractNumId="3">
    <w:lvl w:ilvl="0">
      <w:start w:val="1"/>
      <w:numFmt w:val="bullet"/>
      <w:lvlText w:val="●"/>
      <w:lvlJc w:val="left"/>
      <w:pPr>
        <w:ind w:left="720" w:firstLine="360"/>
      </w:pPr>
      <w:rPr>
        <w:rFonts w:cs="Arial" w:hAnsi="Arial" w:eastAsia="Arial" w:ascii="Arial"/>
        <w:b w:val="0"/>
        <w:i w:val="0"/>
        <w:smallCaps w:val="0"/>
        <w:strike w:val="0"/>
        <w:color w:val="000000"/>
        <w:sz w:val="20"/>
        <w:u w:val="none"/>
        <w:vertAlign w:val="baseline"/>
      </w:rPr>
    </w:lvl>
    <w:lvl w:ilvl="1">
      <w:start w:val="1"/>
      <w:numFmt w:val="bullet"/>
      <w:lvlText w:val="○"/>
      <w:lvlJc w:val="left"/>
      <w:pPr>
        <w:ind w:left="1440" w:firstLine="1080"/>
      </w:pPr>
      <w:rPr>
        <w:rFonts w:cs="Arial" w:hAnsi="Arial" w:eastAsia="Arial" w:ascii="Arial"/>
        <w:b w:val="0"/>
        <w:i w:val="0"/>
        <w:smallCaps w:val="0"/>
        <w:strike w:val="0"/>
        <w:color w:val="000000"/>
        <w:sz w:val="20"/>
        <w:u w:val="none"/>
        <w:vertAlign w:val="baseline"/>
      </w:rPr>
    </w:lvl>
    <w:lvl w:ilvl="2">
      <w:start w:val="1"/>
      <w:numFmt w:val="bullet"/>
      <w:lvlText w:val="■"/>
      <w:lvlJc w:val="left"/>
      <w:pPr>
        <w:ind w:left="2160" w:firstLine="1800"/>
      </w:pPr>
      <w:rPr>
        <w:rFonts w:cs="Arial" w:hAnsi="Arial" w:eastAsia="Arial" w:ascii="Arial"/>
        <w:b w:val="0"/>
        <w:i w:val="0"/>
        <w:smallCaps w:val="0"/>
        <w:strike w:val="0"/>
        <w:color w:val="000000"/>
        <w:sz w:val="20"/>
        <w:u w:val="none"/>
        <w:vertAlign w:val="baseline"/>
      </w:rPr>
    </w:lvl>
    <w:lvl w:ilvl="3">
      <w:start w:val="1"/>
      <w:numFmt w:val="bullet"/>
      <w:lvlText w:val="●"/>
      <w:lvlJc w:val="left"/>
      <w:pPr>
        <w:ind w:left="2880" w:firstLine="2520"/>
      </w:pPr>
      <w:rPr>
        <w:rFonts w:cs="Arial" w:hAnsi="Arial" w:eastAsia="Arial" w:ascii="Arial"/>
        <w:b w:val="0"/>
        <w:i w:val="0"/>
        <w:smallCaps w:val="0"/>
        <w:strike w:val="0"/>
        <w:color w:val="000000"/>
        <w:sz w:val="20"/>
        <w:u w:val="none"/>
        <w:vertAlign w:val="baseline"/>
      </w:rPr>
    </w:lvl>
    <w:lvl w:ilvl="4">
      <w:start w:val="1"/>
      <w:numFmt w:val="bullet"/>
      <w:lvlText w:val="○"/>
      <w:lvlJc w:val="left"/>
      <w:pPr>
        <w:ind w:left="3600" w:firstLine="3240"/>
      </w:pPr>
      <w:rPr>
        <w:rFonts w:cs="Arial" w:hAnsi="Arial" w:eastAsia="Arial" w:ascii="Arial"/>
        <w:b w:val="0"/>
        <w:i w:val="0"/>
        <w:smallCaps w:val="0"/>
        <w:strike w:val="0"/>
        <w:color w:val="000000"/>
        <w:sz w:val="20"/>
        <w:u w:val="none"/>
        <w:vertAlign w:val="baseline"/>
      </w:rPr>
    </w:lvl>
    <w:lvl w:ilvl="5">
      <w:start w:val="1"/>
      <w:numFmt w:val="bullet"/>
      <w:lvlText w:val="■"/>
      <w:lvlJc w:val="left"/>
      <w:pPr>
        <w:ind w:left="4320" w:firstLine="3960"/>
      </w:pPr>
      <w:rPr>
        <w:rFonts w:cs="Arial" w:hAnsi="Arial" w:eastAsia="Arial" w:ascii="Arial"/>
        <w:b w:val="0"/>
        <w:i w:val="0"/>
        <w:smallCaps w:val="0"/>
        <w:strike w:val="0"/>
        <w:color w:val="000000"/>
        <w:sz w:val="20"/>
        <w:u w:val="none"/>
        <w:vertAlign w:val="baseline"/>
      </w:rPr>
    </w:lvl>
    <w:lvl w:ilvl="6">
      <w:start w:val="1"/>
      <w:numFmt w:val="bullet"/>
      <w:lvlText w:val="●"/>
      <w:lvlJc w:val="left"/>
      <w:pPr>
        <w:ind w:left="5040" w:firstLine="4680"/>
      </w:pPr>
      <w:rPr>
        <w:rFonts w:cs="Arial" w:hAnsi="Arial" w:eastAsia="Arial" w:ascii="Arial"/>
        <w:b w:val="0"/>
        <w:i w:val="0"/>
        <w:smallCaps w:val="0"/>
        <w:strike w:val="0"/>
        <w:color w:val="000000"/>
        <w:sz w:val="20"/>
        <w:u w:val="none"/>
        <w:vertAlign w:val="baseline"/>
      </w:rPr>
    </w:lvl>
    <w:lvl w:ilvl="7">
      <w:start w:val="1"/>
      <w:numFmt w:val="bullet"/>
      <w:lvlText w:val="○"/>
      <w:lvlJc w:val="left"/>
      <w:pPr>
        <w:ind w:left="5760" w:firstLine="5400"/>
      </w:pPr>
      <w:rPr>
        <w:rFonts w:cs="Arial" w:hAnsi="Arial" w:eastAsia="Arial" w:ascii="Arial"/>
        <w:b w:val="0"/>
        <w:i w:val="0"/>
        <w:smallCaps w:val="0"/>
        <w:strike w:val="0"/>
        <w:color w:val="000000"/>
        <w:sz w:val="20"/>
        <w:u w:val="none"/>
        <w:vertAlign w:val="baseline"/>
      </w:rPr>
    </w:lvl>
    <w:lvl w:ilvl="8">
      <w:start w:val="1"/>
      <w:numFmt w:val="bullet"/>
      <w:lvlText w:val="■"/>
      <w:lvlJc w:val="left"/>
      <w:pPr>
        <w:ind w:left="6480" w:firstLine="6120"/>
      </w:pPr>
      <w:rPr>
        <w:rFonts w:cs="Arial" w:hAnsi="Arial" w:eastAsia="Arial" w:ascii="Arial"/>
        <w:b w:val="0"/>
        <w:i w:val="0"/>
        <w:smallCaps w:val="0"/>
        <w:strike w:val="0"/>
        <w:color w:val="000000"/>
        <w:sz w:val="20"/>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36"/>
    </w:rPr>
  </w:style>
  <w:style w:styleId="Heading2" w:type="paragraph">
    <w:name w:val="heading 2"/>
    <w:basedOn w:val="Normal"/>
    <w:next w:val="Normal"/>
    <w:pPr>
      <w:keepNext w:val="1"/>
      <w:keepLines w:val="1"/>
      <w:spacing w:lineRule="auto" w:after="80" w:before="360"/>
      <w:contextualSpacing w:val="1"/>
    </w:pPr>
    <w:rPr>
      <w:b w:val="1"/>
      <w:sz w:val="28"/>
    </w:rPr>
  </w:style>
  <w:style w:styleId="Heading3" w:type="paragraph">
    <w:name w:val="heading 3"/>
    <w:basedOn w:val="Normal"/>
    <w:next w:val="Normal"/>
    <w:pPr>
      <w:keepNext w:val="1"/>
      <w:keepLines w:val="1"/>
      <w:spacing w:lineRule="auto" w:after="80" w:before="280"/>
      <w:contextualSpacing w:val="1"/>
    </w:pPr>
    <w:rPr>
      <w:b w:val="1"/>
      <w:color w:val="666666"/>
      <w:sz w:val="24"/>
    </w:rPr>
  </w:style>
  <w:style w:styleId="Heading4" w:type="paragraph">
    <w:name w:val="heading 4"/>
    <w:basedOn w:val="Normal"/>
    <w:next w:val="Normal"/>
    <w:pPr>
      <w:keepNext w:val="1"/>
      <w:keepLines w:val="1"/>
      <w:spacing w:lineRule="auto" w:after="40" w:before="240"/>
      <w:contextualSpacing w:val="1"/>
    </w:pPr>
    <w:rPr>
      <w:i w:val="1"/>
      <w:color w:val="666666"/>
      <w:sz w:val="22"/>
    </w:rPr>
  </w:style>
  <w:style w:styleId="Heading5" w:type="paragraph">
    <w:name w:val="heading 5"/>
    <w:basedOn w:val="Normal"/>
    <w:next w:val="Normal"/>
    <w:pPr>
      <w:keepNext w:val="1"/>
      <w:keepLines w:val="1"/>
      <w:spacing w:lineRule="auto" w:after="40" w:before="220"/>
      <w:contextualSpacing w:val="1"/>
    </w:pPr>
    <w:rPr>
      <w:b w:val="1"/>
      <w:color w:val="666666"/>
      <w:sz w:val="20"/>
    </w:rPr>
  </w:style>
  <w:style w:styleId="Heading6" w:type="paragraph">
    <w:name w:val="heading 6"/>
    <w:basedOn w:val="Normal"/>
    <w:next w:val="Normal"/>
    <w:pPr>
      <w:keepNext w:val="1"/>
      <w:keepLines w:val="1"/>
      <w:spacing w:lineRule="auto" w:after="40" w:before="200"/>
      <w:contextualSpacing w:val="1"/>
    </w:pPr>
    <w:rPr>
      <w:i w:val="1"/>
      <w:color w:val="666666"/>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edia/image06.gif" Type="http://schemas.openxmlformats.org/officeDocument/2006/relationships/image" Id="rId19"/><Relationship Target="http://www.hwserver.eu/user/1111" Type="http://schemas.openxmlformats.org/officeDocument/2006/relationships/hyperlink" TargetMode="External" Id="rId18"/><Relationship Target="http://www.lancos.com/ppwin95.html" Type="http://schemas.openxmlformats.org/officeDocument/2006/relationships/hyperlink" TargetMode="External" Id="rId17"/><Relationship Target="http://makecircuits.com/blog/2009-03-23-simplest-atmega8-programmer-using-lpt-port.html" Type="http://schemas.openxmlformats.org/officeDocument/2006/relationships/hyperlink" TargetMode="External" Id="rId16"/><Relationship Target="http://makecircuits.com/blog/2009-03-23-simplest-atmega8-programmer-using-lpt-port.html" Type="http://schemas.openxmlformats.org/officeDocument/2006/relationships/hyperlink" TargetMode="External" Id="rId15"/><Relationship Target="media/image07.jpg" Type="http://schemas.openxmlformats.org/officeDocument/2006/relationships/image" Id="rId14"/><Relationship Target="media/image09.gif" Type="http://schemas.openxmlformats.org/officeDocument/2006/relationships/image" Id="rId21"/><Relationship Target="fontTable.xml" Type="http://schemas.openxmlformats.org/officeDocument/2006/relationships/fontTable" Id="rId2"/><Relationship Target="http://makecircuits.com/blog/2009-03-23-simplest-atmega8-programmer-using-lpt-port.html" Type="http://schemas.openxmlformats.org/officeDocument/2006/relationships/hyperlink" TargetMode="External" Id="rId12"/><Relationship Target="http://fl.hw.cz/software/avr_lpt_prog_30/avr_lpt_setup.zip" Type="http://schemas.openxmlformats.org/officeDocument/2006/relationships/hyperlink" TargetMode="External" Id="rId22"/><Relationship Target="http://makecircuits.com/blog/2009-03-23-simplest-atmega8-programmer-using-lpt-port.html" Type="http://schemas.openxmlformats.org/officeDocument/2006/relationships/hyperlink" TargetMode="External" Id="rId13"/><Relationship Target="settings.xml" Type="http://schemas.openxmlformats.org/officeDocument/2006/relationships/settings" Id="rId1"/><Relationship Target="http://avr.webpark.sk/" Type="http://schemas.openxmlformats.org/officeDocument/2006/relationships/hyperlink" TargetMode="External" Id="rId23"/><Relationship Target="styles.xml" Type="http://schemas.openxmlformats.org/officeDocument/2006/relationships/styles" Id="rId4"/><Relationship Target="http://makecircuits.com/blog/2009-03-23-simplest-atmega8-programmer-using-lpt-port.html" Type="http://schemas.openxmlformats.org/officeDocument/2006/relationships/hyperlink" TargetMode="External" Id="rId10"/><Relationship Target="numbering.xml" Type="http://schemas.openxmlformats.org/officeDocument/2006/relationships/numbering" Id="rId3"/><Relationship Target="http://makecircuits.com/blog/2009-03-23-simplest-atmega8-programmer-using-lpt-port.html" Type="http://schemas.openxmlformats.org/officeDocument/2006/relationships/hyperlink" TargetMode="External" Id="rId11"/><Relationship Target="media/image08.gif" Type="http://schemas.openxmlformats.org/officeDocument/2006/relationships/image" Id="rId20"/><Relationship Target="http://makecircuits.com/blog/2009-03-23-simplest-atmega8-programmer-using-lpt-port.html" Type="http://schemas.openxmlformats.org/officeDocument/2006/relationships/hyperlink" TargetMode="External" Id="rId9"/><Relationship Target="media/image03.png" Type="http://schemas.openxmlformats.org/officeDocument/2006/relationships/image" Id="rId6"/><Relationship Target="http://makecircuits.com/blog/2009-03-23-simplest-atmega8-programmer-using-lpt-port.html" Type="http://schemas.openxmlformats.org/officeDocument/2006/relationships/hyperlink" TargetMode="External" Id="rId5"/><Relationship Target="http://makecircuits.com/blog/2009-03-23-simplest-atmega8-programmer-using-lpt-port.html" Type="http://schemas.openxmlformats.org/officeDocument/2006/relationships/hyperlink" TargetMode="External" Id="rId8"/><Relationship Target="http://makecircuits.com/blog/2009-03-23-simplest-atmega8-programmer-using-lpt-port.html"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AVR programer.docx</dc:title>
</cp:coreProperties>
</file>